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 w:cs="仿宋_GB2312"/>
          <w:b/>
          <w:bCs/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32"/>
          <w:highlight w:val="yellow"/>
          <w:lang w:eastAsia="zh-CN"/>
        </w:rPr>
        <w:t>退役复学学生</w:t>
      </w:r>
      <w:r>
        <w:rPr>
          <w:rFonts w:hint="eastAsia"/>
          <w:b/>
          <w:bCs/>
          <w:sz w:val="32"/>
          <w:szCs w:val="36"/>
          <w:highlight w:val="yellow"/>
          <w:lang w:eastAsia="zh-CN"/>
        </w:rPr>
        <w:t>【</w:t>
      </w:r>
      <w:r>
        <w:rPr>
          <w:rFonts w:hint="default" w:ascii="仿宋_GB2312" w:eastAsia="仿宋_GB2312" w:cs="仿宋_GB2312"/>
          <w:b/>
          <w:bCs/>
          <w:sz w:val="28"/>
          <w:szCs w:val="28"/>
          <w:highlight w:val="yellow"/>
        </w:rPr>
        <w:t>申请</w:t>
      </w:r>
      <w:r>
        <w:rPr>
          <w:rFonts w:hint="eastAsia" w:ascii="仿宋_GB2312" w:eastAsia="仿宋_GB2312" w:cs="仿宋_GB2312"/>
          <w:b/>
          <w:bCs/>
          <w:sz w:val="28"/>
          <w:szCs w:val="28"/>
          <w:highlight w:val="yellow"/>
          <w:lang w:eastAsia="zh-CN"/>
        </w:rPr>
        <w:t>本学期的</w:t>
      </w:r>
      <w:r>
        <w:rPr>
          <w:rFonts w:hint="default" w:ascii="仿宋_GB2312" w:eastAsia="仿宋_GB2312" w:cs="仿宋_GB2312"/>
          <w:b/>
          <w:bCs/>
          <w:sz w:val="28"/>
          <w:szCs w:val="28"/>
          <w:highlight w:val="yellow"/>
        </w:rPr>
        <w:t>《军事技能》、《军事理论》、《体育与健康》课程免修的学生需登入教务管理网页端，进行免修申请；</w:t>
      </w:r>
    </w:p>
    <w:p>
      <w:pPr>
        <w:rPr>
          <w:rFonts w:hint="eastAsia" w:eastAsiaTheme="minorEastAsia"/>
          <w:b/>
          <w:bCs/>
          <w:sz w:val="32"/>
          <w:szCs w:val="36"/>
          <w:highlight w:val="yellow"/>
          <w:lang w:eastAsia="zh-CN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highlight w:val="yellow"/>
          <w:lang w:eastAsia="zh-CN"/>
        </w:rPr>
        <w:t>之前学期已得到学分的体育或</w:t>
      </w:r>
      <w:r>
        <w:rPr>
          <w:rFonts w:hint="default" w:ascii="仿宋_GB2312" w:eastAsia="仿宋_GB2312" w:cs="仿宋_GB2312"/>
          <w:b/>
          <w:bCs/>
          <w:sz w:val="28"/>
          <w:szCs w:val="28"/>
          <w:highlight w:val="yellow"/>
        </w:rPr>
        <w:t>其他课程</w:t>
      </w:r>
      <w:r>
        <w:rPr>
          <w:rFonts w:hint="eastAsia" w:ascii="仿宋_GB2312" w:eastAsia="仿宋_GB2312" w:cs="仿宋_GB2312"/>
          <w:b/>
          <w:bCs/>
          <w:sz w:val="28"/>
          <w:szCs w:val="28"/>
          <w:highlight w:val="yellow"/>
          <w:lang w:eastAsia="zh-CN"/>
        </w:rPr>
        <w:t>到敏</w:t>
      </w:r>
      <w:r>
        <w:rPr>
          <w:rFonts w:hint="eastAsia" w:ascii="仿宋_GB2312" w:eastAsia="仿宋_GB2312" w:cs="仿宋_GB2312"/>
          <w:b/>
          <w:bCs/>
          <w:sz w:val="28"/>
          <w:szCs w:val="28"/>
          <w:highlight w:val="yellow"/>
          <w:lang w:val="en-US" w:eastAsia="zh-CN"/>
        </w:rPr>
        <w:t>309，</w:t>
      </w:r>
      <w:r>
        <w:rPr>
          <w:rFonts w:hint="default" w:ascii="仿宋_GB2312" w:eastAsia="仿宋_GB2312" w:cs="仿宋_GB2312"/>
          <w:b/>
          <w:bCs/>
          <w:sz w:val="28"/>
          <w:szCs w:val="28"/>
          <w:highlight w:val="yellow"/>
        </w:rPr>
        <w:t>填写纸质《免修申请表》进行免修申请；</w:t>
      </w:r>
      <w:r>
        <w:rPr>
          <w:rFonts w:hint="eastAsia"/>
          <w:b/>
          <w:bCs/>
          <w:sz w:val="32"/>
          <w:szCs w:val="36"/>
          <w:highlight w:val="yellow"/>
          <w:lang w:eastAsia="zh-CN"/>
        </w:rPr>
        <w:t>】</w:t>
      </w:r>
    </w:p>
    <w:p>
      <w:pPr>
        <w:widowControl/>
        <w:shd w:val="clear" w:color="auto" w:fill="FFFFFF"/>
        <w:spacing w:line="360" w:lineRule="auto"/>
        <w:jc w:val="left"/>
        <w:rPr>
          <w:rFonts w:ascii="仿宋" w:hAnsi="仿宋" w:eastAsia="仿宋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28"/>
          <w:szCs w:val="28"/>
        </w:rPr>
        <w:t>网页端：</w:t>
      </w:r>
    </w:p>
    <w:p>
      <w:pPr>
        <w:pStyle w:val="4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60" w:lineRule="auto"/>
        <w:rPr>
          <w:rFonts w:ascii="仿宋" w:hAnsi="仿宋" w:eastAsia="仿宋"/>
          <w:bCs/>
          <w:color w:val="333333"/>
          <w:sz w:val="28"/>
          <w:szCs w:val="28"/>
        </w:rPr>
      </w:pPr>
      <w:r>
        <w:rPr>
          <w:rFonts w:hint="eastAsia" w:ascii="仿宋" w:hAnsi="仿宋" w:eastAsia="仿宋"/>
          <w:bCs/>
          <w:color w:val="333333"/>
          <w:sz w:val="28"/>
          <w:szCs w:val="28"/>
        </w:rPr>
        <w:t>登录温州职业技术学院教务处首页（http://jwc.wzvtc.cn）,单击屏幕左侧“教务系统登入”</w:t>
      </w:r>
    </w:p>
    <w:p>
      <w:pPr>
        <w:pStyle w:val="4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60" w:lineRule="auto"/>
        <w:ind w:left="0" w:leftChars="0" w:firstLine="0" w:firstLineChars="0"/>
        <w:rPr>
          <w:rFonts w:ascii="仿宋" w:hAnsi="仿宋" w:eastAsia="仿宋"/>
          <w:bCs/>
          <w:color w:val="333333"/>
          <w:sz w:val="28"/>
          <w:szCs w:val="28"/>
        </w:rPr>
      </w:pPr>
      <w:r>
        <w:rPr>
          <w:rFonts w:hint="eastAsia" w:ascii="仿宋" w:hAnsi="仿宋" w:eastAsia="仿宋"/>
          <w:bCs/>
          <w:color w:val="333333"/>
          <w:sz w:val="28"/>
          <w:szCs w:val="28"/>
        </w:rPr>
        <w:t>登录新教务系统，选择合适的网络入口访问“教务网络管理系统”</w:t>
      </w:r>
    </w:p>
    <w:p>
      <w:pPr>
        <w:pStyle w:val="4"/>
        <w:tabs>
          <w:tab w:val="left" w:pos="993"/>
        </w:tabs>
        <w:spacing w:before="0" w:beforeAutospacing="0" w:after="0" w:afterAutospacing="0" w:line="360" w:lineRule="auto"/>
        <w:jc w:val="both"/>
        <w:rPr>
          <w:rFonts w:hint="default" w:ascii="仿宋" w:hAnsi="仿宋" w:eastAsia="仿宋"/>
          <w:bCs/>
          <w:color w:val="333333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5420" cy="4232910"/>
            <wp:effectExtent l="0" t="0" r="1143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423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bCs/>
          <w:color w:val="333333"/>
          <w:sz w:val="28"/>
          <w:szCs w:val="28"/>
        </w:rPr>
        <w:t>外网访问：外网入口</w:t>
      </w:r>
      <w:r>
        <w:rPr>
          <w:rFonts w:hint="eastAsia" w:ascii="仿宋" w:hAnsi="仿宋" w:eastAsia="仿宋"/>
          <w:bCs/>
          <w:color w:val="333333"/>
          <w:sz w:val="28"/>
          <w:szCs w:val="28"/>
          <w:lang w:val="en-US" w:eastAsia="zh-CN"/>
        </w:rPr>
        <w:t>1、2、3</w:t>
      </w:r>
    </w:p>
    <w:p>
      <w:pPr>
        <w:pStyle w:val="4"/>
        <w:tabs>
          <w:tab w:val="left" w:pos="993"/>
        </w:tabs>
        <w:spacing w:before="0" w:beforeAutospacing="0" w:after="0" w:afterAutospacing="0" w:line="360" w:lineRule="auto"/>
        <w:jc w:val="both"/>
        <w:rPr>
          <w:rFonts w:hint="eastAsia" w:ascii="仿宋" w:hAnsi="仿宋" w:eastAsia="仿宋"/>
          <w:bCs/>
          <w:color w:val="333333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color w:val="333333"/>
          <w:sz w:val="28"/>
          <w:szCs w:val="28"/>
        </w:rPr>
        <w:t>内网访问：内网入口1</w:t>
      </w:r>
      <w:r>
        <w:rPr>
          <w:rFonts w:hint="eastAsia" w:ascii="仿宋" w:hAnsi="仿宋" w:eastAsia="仿宋"/>
          <w:bCs/>
          <w:color w:val="333333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Cs/>
          <w:color w:val="333333"/>
          <w:sz w:val="28"/>
          <w:szCs w:val="28"/>
          <w:lang w:val="en-US" w:eastAsia="zh-CN"/>
        </w:rPr>
        <w:t>2、3</w:t>
      </w:r>
      <w:r>
        <w:rPr>
          <w:rFonts w:hint="eastAsia" w:ascii="仿宋" w:hAnsi="仿宋" w:eastAsia="仿宋"/>
          <w:bCs/>
          <w:color w:val="333333"/>
          <w:sz w:val="28"/>
          <w:szCs w:val="28"/>
        </w:rPr>
        <w:t xml:space="preserve">    </w:t>
      </w:r>
    </w:p>
    <w:p>
      <w:pPr>
        <w:pStyle w:val="4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rPr>
          <w:rFonts w:ascii="仿宋" w:hAnsi="仿宋" w:eastAsia="仿宋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登录教务网络管理系统后，选择用户登录，以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的身份，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输入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学号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”和“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密码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进行登录（温馨提示：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新生初始密码是身份证后六位数字，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登录后请及时修改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初始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密码，并牢记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，后续还要用</w:t>
      </w:r>
      <w:r>
        <w:rPr>
          <w:rFonts w:hint="eastAsia" w:ascii="仿宋" w:hAnsi="仿宋" w:eastAsia="仿宋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）。</w:t>
      </w:r>
    </w:p>
    <w:p>
      <w:pPr>
        <w:pStyle w:val="4"/>
        <w:numPr>
          <w:ilvl w:val="0"/>
          <w:numId w:val="0"/>
        </w:numPr>
        <w:tabs>
          <w:tab w:val="left" w:pos="993"/>
        </w:tabs>
        <w:spacing w:before="0" w:beforeAutospacing="0" w:after="0" w:afterAutospacing="0" w:line="360" w:lineRule="auto"/>
        <w:ind w:leftChars="0"/>
        <w:rPr>
          <w:rFonts w:hint="default"/>
          <w:color w:val="auto"/>
          <w:lang w:val="en-US"/>
        </w:rPr>
      </w:pPr>
      <w:r>
        <w:rPr>
          <w:rFonts w:hint="eastAsia" w:ascii="仿宋" w:hAnsi="仿宋" w:eastAsia="仿宋"/>
          <w:b/>
          <w:bCs w:val="0"/>
          <w:color w:val="FF0000"/>
          <w:sz w:val="28"/>
          <w:szCs w:val="28"/>
          <w:lang w:val="en-US" w:eastAsia="zh-CN"/>
        </w:rPr>
        <w:t xml:space="preserve">4. </w:t>
      </w:r>
      <w:r>
        <w:rPr>
          <w:rFonts w:hint="eastAsia" w:ascii="仿宋" w:hAnsi="仿宋" w:eastAsia="仿宋"/>
          <w:b/>
          <w:bCs w:val="0"/>
          <w:color w:val="FF0000"/>
          <w:sz w:val="28"/>
          <w:szCs w:val="28"/>
          <w:lang w:eastAsia="zh-CN"/>
        </w:rPr>
        <w:t>单击菜单项“学生成绩→申请免修”即可弹出页面，在免修课程</w:t>
      </w:r>
      <w:r>
        <w:rPr>
          <w:rFonts w:hint="eastAsia" w:ascii="仿宋" w:hAnsi="仿宋" w:eastAsia="仿宋"/>
          <w:b/>
          <w:bCs w:val="0"/>
          <w:color w:val="FF0000"/>
          <w:sz w:val="28"/>
          <w:szCs w:val="28"/>
          <w:lang w:val="en-US" w:eastAsia="zh-CN"/>
        </w:rPr>
        <w:t xml:space="preserve">/环节记录后点击“申请”按钮，即申请成功。   </w:t>
      </w:r>
      <w:bookmarkStart w:id="0" w:name="_GoBack"/>
      <w:bookmarkEnd w:id="0"/>
      <w:r>
        <w:rPr>
          <w:rFonts w:hint="eastAsia" w:ascii="仿宋" w:hAnsi="仿宋" w:eastAsia="仿宋"/>
          <w:b/>
          <w:bCs w:val="0"/>
          <w:color w:val="FF0000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/>
          <w:b/>
          <w:bCs w:val="0"/>
          <w:color w:val="auto"/>
          <w:sz w:val="28"/>
          <w:szCs w:val="28"/>
          <w:lang w:val="en-US" w:eastAsia="zh-CN"/>
        </w:rPr>
        <w:t>公共基础学院电话：0577-86680292</w:t>
      </w:r>
    </w:p>
    <w:sectPr>
      <w:pgSz w:w="11906" w:h="16838"/>
      <w:pgMar w:top="79" w:right="1800" w:bottom="2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35751B"/>
    <w:multiLevelType w:val="singleLevel"/>
    <w:tmpl w:val="0235751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0B642EE"/>
    <w:multiLevelType w:val="singleLevel"/>
    <w:tmpl w:val="70B642EE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MzE0ZjMwMDkzNDdiMjA4YWVkZWQyZWM5MTYxYzUifQ=="/>
  </w:docVars>
  <w:rsids>
    <w:rsidRoot w:val="00D779A2"/>
    <w:rsid w:val="000F2C5E"/>
    <w:rsid w:val="001768DA"/>
    <w:rsid w:val="00195CCF"/>
    <w:rsid w:val="001B3BA5"/>
    <w:rsid w:val="002210E1"/>
    <w:rsid w:val="002646EA"/>
    <w:rsid w:val="0027369E"/>
    <w:rsid w:val="002B29D4"/>
    <w:rsid w:val="002B57B7"/>
    <w:rsid w:val="002D7DE8"/>
    <w:rsid w:val="003772D3"/>
    <w:rsid w:val="00387550"/>
    <w:rsid w:val="003961BF"/>
    <w:rsid w:val="005508CE"/>
    <w:rsid w:val="005751A2"/>
    <w:rsid w:val="00603312"/>
    <w:rsid w:val="006373AF"/>
    <w:rsid w:val="006B7E1B"/>
    <w:rsid w:val="00723236"/>
    <w:rsid w:val="00842152"/>
    <w:rsid w:val="008430EF"/>
    <w:rsid w:val="008674FA"/>
    <w:rsid w:val="0087328E"/>
    <w:rsid w:val="00924AE1"/>
    <w:rsid w:val="00AD2EEB"/>
    <w:rsid w:val="00AE78C7"/>
    <w:rsid w:val="00B475A5"/>
    <w:rsid w:val="00B8481E"/>
    <w:rsid w:val="00B86584"/>
    <w:rsid w:val="00B951AD"/>
    <w:rsid w:val="00BD1E6A"/>
    <w:rsid w:val="00C3711D"/>
    <w:rsid w:val="00D0653D"/>
    <w:rsid w:val="00D162E6"/>
    <w:rsid w:val="00D779A2"/>
    <w:rsid w:val="00E01689"/>
    <w:rsid w:val="00EB0DBE"/>
    <w:rsid w:val="00ED10D0"/>
    <w:rsid w:val="00EE6B1F"/>
    <w:rsid w:val="08AF1853"/>
    <w:rsid w:val="09536E96"/>
    <w:rsid w:val="09DC0C8E"/>
    <w:rsid w:val="0DAD22EC"/>
    <w:rsid w:val="12244B42"/>
    <w:rsid w:val="13D06B61"/>
    <w:rsid w:val="1F530EDC"/>
    <w:rsid w:val="32892EB1"/>
    <w:rsid w:val="3B231349"/>
    <w:rsid w:val="401D4ACB"/>
    <w:rsid w:val="49DF2FAE"/>
    <w:rsid w:val="51096B0F"/>
    <w:rsid w:val="512E1286"/>
    <w:rsid w:val="54CA13DC"/>
    <w:rsid w:val="5C6F4617"/>
    <w:rsid w:val="5F9F6BAE"/>
    <w:rsid w:val="60F34582"/>
    <w:rsid w:val="65523F15"/>
    <w:rsid w:val="659607E5"/>
    <w:rsid w:val="668469F0"/>
    <w:rsid w:val="75023A3D"/>
    <w:rsid w:val="7774049C"/>
    <w:rsid w:val="7ACF3FDC"/>
    <w:rsid w:val="7C41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323</Words>
  <Characters>356</Characters>
  <Lines>1</Lines>
  <Paragraphs>1</Paragraphs>
  <TotalTime>1347</TotalTime>
  <ScaleCrop>false</ScaleCrop>
  <LinksUpToDate>false</LinksUpToDate>
  <CharactersWithSpaces>386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2020-09-08T02:47:00Z</dcterms:created>
  <dc:creator>钱恬</dc:creator>
  <cp:lastModifiedBy>Administrator</cp:lastModifiedBy>
  <cp:lastPrinted>2023-03-14T00:14:00Z</cp:lastPrinted>
  <dcterms:modified xsi:type="dcterms:W3CDTF">2023-09-21T00:49:26Z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67ADCD9D68DE44FB9B59C2C1CAD30CB2</vt:lpwstr>
  </property>
</Properties>
</file>