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83" w:rsidRDefault="00055D83" w:rsidP="00055D83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关于进一步提升教师企业实践锻炼实效性的通知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055D83" w:rsidRDefault="00055D83" w:rsidP="00055D83">
      <w:pPr>
        <w:pStyle w:val="a3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各处室、二级学院：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为进一步深化产教融合、校企合作，推进双师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型教师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队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  <w:szCs w:val="32"/>
        </w:rPr>
        <w:t>伍建设，根据《教师企业实践锻炼管理办法》（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温职院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人〔2022〕1号）等文件精神和科技开发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处关于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提高教师科技服务能力的要求，学校允许教师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以主持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承担横向课题研究、成果转化等形式参加企业实践锻炼。现将相关事项通知如下：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1.除教师可在归属的双师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型教师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培养培训基地或教师企业实践基地（流动站）的企业开展企业实践锻炼外，教师也可进入本学年在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的、且本学年有经费（含作为知识产权受让方购买学校知识产权经费）到学校财务账户的横向项目合作企业（本学年理工类累计到款20万元、文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经类累计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到款10万以上）企业锻炼，或到入驻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创大楼的校企共建研发中心（合作企业本学年到校科研经费每增加20万元，增加一个下企业教师指标）企业锻炼。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2.以技术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创大楼等校内地址作为公司注册地的师生科技创业公司，该公司本学年累计向学校委托横向科研项目经费（含作为知识产权受让方购买学校知识产权经费）到学校账户达20万元以上的（公司本学年到校科研经费每增加20万元，增加一个下企业教师指标），可以列入人事处教师下企业锻炼单位。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3.以本校老师作为项目负责人有在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企业横向课题且本学年到账横向科研经费（含知识产权转化经费）理工类累计超过40万元、文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经类累计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超过20万元的，视同入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企实践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锻炼1个月。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4.上述三类形式企业实践锻炼的项目如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后期撤题的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，则取消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入企实践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锻炼经历。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5.上述三类企业实践锻炼方式，均须在OA提交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入企实践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锻炼流程，最终由科技开发处审核，人事处备案,否则无法承认企业锻炼经历。</w:t>
      </w:r>
    </w:p>
    <w:p w:rsidR="00055D83" w:rsidRDefault="00055D83" w:rsidP="00055D83">
      <w:pPr>
        <w:pStyle w:val="a3"/>
        <w:spacing w:before="0" w:beforeAutospacing="0" w:after="0" w:afterAutospacing="0" w:line="3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申请流程：教师通过OA提交《教师入企实践锻炼申请》，经二级学院领导审批,科技开发处审核归档后再开始参加企业实践锻炼。每周在OA填报周工作安排表及周记。企业实践锻炼结束后，及时在OA填写《教师入企实践锻炼考核表》，经所在二级学院考核，科技开发处审核，最后报人事处备案。</w:t>
      </w:r>
    </w:p>
    <w:p w:rsidR="00055D83" w:rsidRDefault="00055D83" w:rsidP="00055D83">
      <w:pPr>
        <w:pStyle w:val="a3"/>
        <w:spacing w:before="0" w:beforeAutospacing="0" w:after="0" w:afterAutospacing="0"/>
        <w:ind w:right="480" w:firstLine="48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055D83" w:rsidRDefault="00055D83" w:rsidP="00055D83">
      <w:pPr>
        <w:pStyle w:val="a3"/>
        <w:spacing w:before="0" w:beforeAutospacing="0" w:after="0" w:afterAutospacing="0"/>
        <w:ind w:right="480" w:firstLine="48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科技开发处</w:t>
      </w:r>
    </w:p>
    <w:p w:rsidR="00055D83" w:rsidRDefault="00055D83" w:rsidP="00055D83">
      <w:pPr>
        <w:pStyle w:val="a3"/>
        <w:spacing w:before="0" w:beforeAutospacing="0" w:after="0" w:afterAutospacing="0"/>
        <w:ind w:right="960" w:firstLine="48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人事处</w:t>
      </w:r>
    </w:p>
    <w:p w:rsidR="00055D83" w:rsidRDefault="00055D83" w:rsidP="00055D83">
      <w:pPr>
        <w:pStyle w:val="a3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2023年6月25日</w:t>
      </w:r>
    </w:p>
    <w:p w:rsidR="00407419" w:rsidRPr="00055D83" w:rsidRDefault="00407419"/>
    <w:sectPr w:rsidR="00407419" w:rsidRPr="0005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83"/>
    <w:rsid w:val="00055D83"/>
    <w:rsid w:val="004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714</Characters>
  <Application>Microsoft Office Word</Application>
  <DocSecurity>0</DocSecurity>
  <Lines>5</Lines>
  <Paragraphs>1</Paragraphs>
  <ScaleCrop>false</ScaleCrop>
  <Company>P R C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2024-06-12T06:26:00Z</dcterms:created>
  <dcterms:modified xsi:type="dcterms:W3CDTF">2024-06-12T06:30:00Z</dcterms:modified>
</cp:coreProperties>
</file>